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2"/>
        <w:pBdr/>
        <w:spacing w:before="50" w:line="240" w:lineRule="auto"/>
        <w:ind w:left="1075" w:right="421" w:firstLine="0.9999999999999432"/>
        <w:contextualSpacing w:val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DELIBERAÇÃO DO COLEGIADO DO CURSO SUPERIOR DE TECNOLOGIA EM PROCESSOS GERENCIAIS DO INSTITUTO FEDERAL DE EDUCAÇÃO, CIÊNCIA E TECNOLOGIA DE SÃO PAULO – </w:t>
      </w:r>
      <w:r w:rsidDel="00000000" w:rsidR="00000000" w:rsidRPr="00000000">
        <w:rPr>
          <w:i w:val="1"/>
          <w:rtl w:val="0"/>
        </w:rPr>
        <w:t xml:space="preserve">CAMPUS </w:t>
      </w:r>
      <w:r w:rsidDel="00000000" w:rsidR="00000000" w:rsidRPr="00000000">
        <w:rPr>
          <w:rtl w:val="0"/>
        </w:rPr>
        <w:t xml:space="preserve">CARAGUATATUBA</w:t>
      </w:r>
    </w:p>
    <w:p w:rsidR="00000000" w:rsidDel="00000000" w:rsidP="00000000" w:rsidRDefault="00000000" w:rsidRPr="00000000">
      <w:pPr>
        <w:widowControl w:val="0"/>
        <w:pBdr/>
        <w:spacing w:after="0" w:before="4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410" w:right="480" w:firstLine="0"/>
        <w:contextualSpacing w:val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I: TABELA DE ATIVIDADES ACADÊMICO-CIENTÍFICO-CULTURAIS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4" w:line="240" w:lineRule="auto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665.0" w:type="dxa"/>
        <w:jc w:val="left"/>
        <w:tblInd w:w="-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5"/>
        <w:gridCol w:w="8655"/>
        <w:gridCol w:w="1605"/>
        <w:tblGridChange w:id="0">
          <w:tblGrid>
            <w:gridCol w:w="405"/>
            <w:gridCol w:w="8655"/>
            <w:gridCol w:w="1605"/>
          </w:tblGrid>
        </w:tblGridChange>
      </w:tblGrid>
      <w:tr>
        <w:trPr>
          <w:trHeight w:val="32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1708" w:firstLine="0"/>
              <w:contextualSpacing w:val="0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ATIVIDADES ACADÊMICO-CIENTÍFICO-CULTURAIS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Carga horária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widowControl w:val="0"/>
              <w:pBdr/>
              <w:spacing w:after="0" w:before="167" w:line="240" w:lineRule="auto"/>
              <w:ind w:left="0" w:right="3498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167" w:line="240" w:lineRule="auto"/>
              <w:ind w:left="0" w:right="3498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167" w:line="240" w:lineRule="auto"/>
              <w:ind w:left="0" w:right="3498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167" w:line="240" w:lineRule="auto"/>
              <w:ind w:left="0" w:right="3498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167" w:line="240" w:lineRule="auto"/>
              <w:ind w:left="0" w:right="3498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167" w:line="240" w:lineRule="auto"/>
              <w:ind w:left="0" w:right="3498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167" w:line="240" w:lineRule="auto"/>
              <w:ind w:left="0" w:right="349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sz w:val="40"/>
                <w:szCs w:val="40"/>
                <w:rtl w:val="0"/>
              </w:rPr>
              <w:t xml:space="preserve">ENSINO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after="0" w:before="55" w:line="240" w:lineRule="auto"/>
              <w:ind w:left="103" w:right="104" w:firstLine="0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Realização de leituras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 indicadas ou solicitadas por algum Professor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 curso que tenha aderência ao tema, constante na lista indicada pelo Colegiado.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55" w:line="240" w:lineRule="auto"/>
              <w:ind w:left="103" w:right="104" w:firstLine="0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Documentação comprobatória exigida: comprovante de participação acompanhado de trabalho solicitado pelo Professor (relatório, resumo, redação, resenha, etc.), devidamente assinados pelo solicitante.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(ANEXO I E II)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126" w:right="140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 10 horas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after="0" w:before="55" w:line="240" w:lineRule="auto"/>
              <w:ind w:left="103" w:right="99" w:firstLine="0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Assistência à filme ou peça de teatro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, desde que devidamente indicada ou solicitada por algum Professor de disciplina na qual o aluno estiver regularmente matriculado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 constante na lista indicada pelo Colegiado.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60" w:line="240" w:lineRule="auto"/>
              <w:ind w:left="103" w:right="101" w:firstLine="0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Documentação comprobatória exigida: comprovante de participação acompanhado de trabalho solicitado pelo Professor, de acordo com o modelo disponibili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zado pelo Colegiado no site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, devidamente assinados pelo solicitante.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(ANEXO I E II)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137" w:right="1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137" w:right="1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137" w:right="1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240" w:lineRule="auto"/>
              <w:ind w:left="123" w:right="124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horas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after="0" w:before="55" w:line="240" w:lineRule="auto"/>
              <w:ind w:left="103" w:right="99" w:firstLine="0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Viagem ou Visita Técnic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a: Participação em eventos do gênero, devidamente oficializada pela Instituição a partir da solicitação de Professor ou Coordenador de Curso.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60" w:line="240" w:lineRule="auto"/>
              <w:ind w:left="103" w:right="98" w:firstLine="0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Documentação comprobatória exigida: assinatura do Professor/Monitor responsável pelo evento, em ficha própria de certificação do evento e/ou Certificado fornecido pela instituição visitada (se houver)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mais relatório conforme modelo disponibilizado no site.(ANEXO III)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7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hora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after="0" w:before="55" w:line="240" w:lineRule="auto"/>
              <w:ind w:left="103" w:right="100" w:firstLine="0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Monitoria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: Participação, como monitor, de alguma(s) disciplina(s) do curso, desde que a monitoria tenha sido solicitada pelo Professor da disciplina e autorizada pel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Instituiçã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60" w:line="240" w:lineRule="auto"/>
              <w:ind w:left="103" w:right="100" w:firstLine="0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Documentação comprobatória exigida: declaração do Professor responsável pela disciplina, certificando a atividade no semestre.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(ANEXO IV)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140" w:right="140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10 horas por semestre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2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pBdr/>
              <w:spacing w:after="0" w:before="55" w:line="240" w:lineRule="auto"/>
              <w:ind w:left="103" w:right="99" w:firstLine="0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Participação presencial em eventos da área de gestão do IFSP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desde que devidamente autorizada por algum Professor Professor do curso que tenha aderência ao tema.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60" w:line="240" w:lineRule="auto"/>
              <w:ind w:left="103" w:right="101" w:firstLine="0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Documentação comprobatória exigida: comprovante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de participação, acompanhado de trabalho solicitado pelo Professor (relatório, resumo, redação, resenha, etc.), devidamente assinados pelo solicitante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conforme modelo disponibilizado no site. (ANEXO 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6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240" w:lineRule="auto"/>
              <w:ind w:left="123" w:right="124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horas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pBdr/>
              <w:spacing w:after="0" w:before="47" w:line="240" w:lineRule="auto"/>
              <w:ind w:left="103" w:right="99" w:firstLine="0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Produção de material educativo multimídia,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 ou participação efetiva em sua produção, cujo tema tenha identidade com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 curso, devidamente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autorizada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 pelo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professor do curso que tenha aderência ao tema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47" w:line="240" w:lineRule="auto"/>
              <w:ind w:left="103" w:right="99" w:firstLine="0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Documentação comprobatória exigida: uma cópia do original.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(ANEXO VI)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pBdr/>
              <w:spacing w:after="0" w:before="131" w:line="240" w:lineRule="auto"/>
              <w:ind w:left="137" w:right="1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240" w:lineRule="auto"/>
              <w:ind w:left="123" w:right="124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horas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131" w:line="240" w:lineRule="auto"/>
              <w:ind w:left="137" w:right="1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10635.0" w:type="dxa"/>
        <w:jc w:val="left"/>
        <w:tblInd w:w="-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5"/>
        <w:gridCol w:w="8580"/>
        <w:gridCol w:w="1590"/>
        <w:tblGridChange w:id="0">
          <w:tblGrid>
            <w:gridCol w:w="465"/>
            <w:gridCol w:w="8580"/>
            <w:gridCol w:w="1590"/>
          </w:tblGrid>
        </w:tblGridChange>
      </w:tblGrid>
      <w:tr>
        <w:trPr>
          <w:trHeight w:val="172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widowControl w:val="0"/>
              <w:pBdr/>
              <w:spacing w:after="0" w:before="167" w:line="240" w:lineRule="auto"/>
              <w:ind w:left="273" w:firstLine="0"/>
              <w:contextualSpacing w:val="0"/>
              <w:jc w:val="center"/>
              <w:rPr>
                <w:rFonts w:ascii="Arial Narrow" w:cs="Arial Narrow" w:eastAsia="Arial Narrow" w:hAnsi="Arial Narrow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167" w:line="240" w:lineRule="auto"/>
              <w:ind w:left="273" w:firstLine="0"/>
              <w:contextualSpacing w:val="0"/>
              <w:jc w:val="center"/>
              <w:rPr>
                <w:rFonts w:ascii="Arial Narrow" w:cs="Arial Narrow" w:eastAsia="Arial Narrow" w:hAnsi="Arial Narrow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167" w:line="240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40"/>
                <w:szCs w:val="40"/>
                <w:rtl w:val="0"/>
              </w:rPr>
              <w:t xml:space="preserve">PESQUIS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167" w:line="240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40"/>
                <w:szCs w:val="4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pBdr/>
              <w:spacing w:after="0" w:before="55" w:line="240" w:lineRule="auto"/>
              <w:ind w:left="103" w:right="99" w:firstLine="0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Desenvolvimento de artigos técnicos ou relatórios técnicos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, provenientes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u w:val="single"/>
                <w:rtl w:val="0"/>
              </w:rPr>
              <w:t xml:space="preserve">atividades que contemplem revisão bibliográfica e pesquisa de campo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, em revista acadêmica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 bem como 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iniciação científica,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desde que o tema seja pertinente à área do curso ou, com ela, tenha relação aceita pelo Colegiado do Curso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55" w:line="240" w:lineRule="auto"/>
              <w:ind w:left="103" w:right="99" w:firstLine="0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Indexada pelo menos Qualis C, de acordo com WEB QUALIS da Capes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60" w:line="240" w:lineRule="auto"/>
              <w:ind w:left="0" w:firstLine="0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Documentação comprobatória exigida: um volume original da publicação ou aceite de publicação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ou relatório final de incitação científica. (ANEXO VII)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1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140" w:right="140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 horas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103" w:right="99" w:firstLine="0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Apresentação de trabalho acadêmico-científico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seja artigo inteiro, resumo expandido,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painel ou banner, desde que o tema seja pertinente à área do curso ou, com ele, tenha relação aceita pelo Colegiado do Curso,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 eventos acadêmico-científicos.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34" w:line="240" w:lineRule="auto"/>
              <w:ind w:left="103" w:right="99" w:firstLine="0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Documentação comprobatória exigida: programa oficial e certificado de publicação (ou anais, se houver e constatar a publicação).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(ANEXO VIII)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after="0" w:before="11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240" w:lineRule="auto"/>
              <w:ind w:left="140" w:right="140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 horas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after="0" w:before="47" w:line="240" w:lineRule="auto"/>
              <w:ind w:left="103" w:right="97" w:firstLine="0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Participação em grupos de estudo ou de discussão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, promovidos e coordenados por um ou mais Professores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 curso que tenha(m) aderência ao tema, desde que o projeto tenha sido aprovado pela instituição.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60" w:line="240" w:lineRule="auto"/>
              <w:ind w:left="103" w:right="100" w:firstLine="0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Documentação comprobatória exigida: folha de presença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 relatório final com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assinatura do Professor responsável em ficha própria de certificação da atividade.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(ANEXO IX)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1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240" w:lineRule="auto"/>
              <w:ind w:left="140" w:right="140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horas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after="0" w:before="47" w:line="240" w:lineRule="auto"/>
              <w:ind w:left="103" w:right="97" w:firstLine="0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Participação em outros projetos de pesquisas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promovidos e coordenados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por Professores do curso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desde que apresentados e aprovados pelo Colegiado.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60" w:line="240" w:lineRule="auto"/>
              <w:ind w:left="103" w:right="100" w:firstLine="0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Documentação comprobatória exigida: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comprovante de participação no projeto com a assinatura do professor responsável. (ANEXO X)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1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240" w:lineRule="auto"/>
              <w:ind w:left="140" w:right="140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horas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after="0" w:before="47" w:line="240" w:lineRule="auto"/>
              <w:ind w:left="103" w:right="97" w:firstLine="0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Fichamento com no mínimo 5 autores diferentes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pelo menos 5 páginas e com teorias sobre um assunto único.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before="60" w:lineRule="auto"/>
              <w:ind w:left="103" w:right="101" w:firstLine="0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Documentação comprobatória exigida: comprovante de participação acompanhado de trabalho solicitado pelo Professor, de acordo com o modelo disponibilizado pelo Colegiado no site, devidamente assinados pelo solicitante.(ANEXO XI)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ind w:left="140" w:right="140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horas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3"/>
          </w:tcPr>
          <w:p w:rsidR="00000000" w:rsidDel="00000000" w:rsidP="00000000" w:rsidRDefault="00000000" w:rsidRPr="00000000">
            <w:pPr>
              <w:widowControl w:val="0"/>
              <w:pBdr/>
              <w:spacing w:after="0" w:before="167" w:line="240" w:lineRule="auto"/>
              <w:ind w:lef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widowControl w:val="0"/>
              <w:pBdr/>
              <w:spacing w:after="0" w:before="167" w:line="240" w:lineRule="auto"/>
              <w:ind w:left="273" w:firstLine="0"/>
              <w:contextualSpacing w:val="0"/>
              <w:jc w:val="center"/>
              <w:rPr>
                <w:rFonts w:ascii="Arial Narrow" w:cs="Arial Narrow" w:eastAsia="Arial Narrow" w:hAnsi="Arial Narrow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167" w:line="240" w:lineRule="auto"/>
              <w:ind w:left="273" w:firstLine="0"/>
              <w:contextualSpacing w:val="0"/>
              <w:jc w:val="center"/>
              <w:rPr>
                <w:rFonts w:ascii="Arial Narrow" w:cs="Arial Narrow" w:eastAsia="Arial Narrow" w:hAnsi="Arial Narrow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167" w:line="240" w:lineRule="auto"/>
              <w:ind w:left="273" w:firstLine="0"/>
              <w:contextualSpacing w:val="0"/>
              <w:jc w:val="center"/>
              <w:rPr>
                <w:rFonts w:ascii="Arial Narrow" w:cs="Arial Narrow" w:eastAsia="Arial Narrow" w:hAnsi="Arial Narrow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167" w:line="240" w:lineRule="auto"/>
              <w:ind w:left="273" w:firstLine="0"/>
              <w:contextualSpacing w:val="0"/>
              <w:jc w:val="center"/>
              <w:rPr>
                <w:rFonts w:ascii="Arial Narrow" w:cs="Arial Narrow" w:eastAsia="Arial Narrow" w:hAnsi="Arial Narrow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167" w:line="240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40"/>
                <w:szCs w:val="40"/>
                <w:rtl w:val="0"/>
              </w:rPr>
              <w:t xml:space="preserve">EXTENSÃO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pBdr/>
              <w:spacing w:after="0" w:before="60" w:line="240" w:lineRule="auto"/>
              <w:ind w:left="148" w:firstLine="0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Oferecer cursos ou treinamentos à comunidade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, com acompanhamento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Professor do curso que tenha aderência ao tema,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desde que o conteúdo seja pertinente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o  curso  e agregue valor profissional (sócio-técnico-comportamental) à sociedade.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60" w:line="240" w:lineRule="auto"/>
              <w:ind w:left="148" w:firstLine="0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Documentação comprobatória exigida: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ocumentação do curso, lista de participantes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 / ou certificado de participação. (ANEXO XII)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ind w:left="140" w:right="1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240" w:lineRule="auto"/>
              <w:ind w:left="140" w:right="1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240" w:lineRule="auto"/>
              <w:ind w:left="140" w:right="1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240" w:lineRule="auto"/>
              <w:ind w:left="140" w:right="140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horas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widowControl w:val="0"/>
              <w:pBdr/>
              <w:spacing w:after="0" w:before="60" w:line="240" w:lineRule="auto"/>
              <w:ind w:left="136" w:right="99" w:hanging="34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Participar como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bolsista de Projeto de extensão do IFSP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 devidamente autorizado pela CEX.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103" w:right="99" w:firstLine="0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Documentação comprobatória: Declaração do Coordenador do Projeto.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(ANEXO XIII)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140" w:right="140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10 horas por semestre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after="0" w:before="60" w:line="240" w:lineRule="auto"/>
              <w:ind w:left="103" w:firstLine="0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Participação como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representante discente em conselhos, colegiados e comissões, devidamente aceitas pelo Colegiado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60" w:line="240" w:lineRule="auto"/>
              <w:ind w:left="103" w:firstLine="0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Documentação comprobatória exigida: portaria ou outros documentos comprobatórios. (ANEXO XIV)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140" w:right="140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horas por semestre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after="0" w:before="60" w:line="240" w:lineRule="auto"/>
              <w:ind w:left="103" w:firstLine="0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Participação como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voluntário em atividades de entidades do terceiro setor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com características de assistência social, (ANEXO XV)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126" w:right="140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horas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before="60" w:lineRule="auto"/>
              <w:ind w:left="103" w:firstLine="0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Participação, como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colaborador, na organização ou na operacionalização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dos mesmos tipos de eventos acadêmico-científicos promovidos pela instituição, desde que aprovados pelo Colegiado.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before="60" w:lineRule="auto"/>
              <w:ind w:left="103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Documentação comprobatória exigida: programa oficial em que conste o nome do aluno e/ou certificado emitido pela escola. (ANEXO XVI)</w:t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126" w:right="14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horas</w:t>
            </w:r>
          </w:p>
        </w:tc>
      </w:tr>
      <w:tr>
        <w:trPr>
          <w:trHeight w:val="108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after="0" w:before="60" w:line="240" w:lineRule="auto"/>
              <w:ind w:left="103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Participação nas atividades 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Semana Cultural do IFSP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60" w:line="240" w:lineRule="auto"/>
              <w:ind w:left="103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Documentação comprobatória exigida: certificado de participação. </w:t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60" w:line="240" w:lineRule="auto"/>
              <w:ind w:left="103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Critérios de pontuação: De 5 a 8 atividades = 5 horas; De 9 a 12 atividades = 10 horas; De 13 a 15 atividades = 15 horas (ANEXO XVII)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126" w:right="14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Até 15 horas</w:t>
            </w:r>
          </w:p>
        </w:tc>
      </w:tr>
      <w:tr>
        <w:trPr>
          <w:trHeight w:val="108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after="0" w:before="60" w:line="240" w:lineRule="auto"/>
              <w:ind w:left="103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Participação como organizador ou monitor 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Semana Cultural do IFSP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before="60" w:line="240" w:lineRule="auto"/>
              <w:ind w:left="103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Documentação comprobatória exigida: programa oficial em que conste o nome do aluno e/ou certificado emitido pela escola</w:t>
            </w:r>
          </w:p>
          <w:p w:rsidR="00000000" w:rsidDel="00000000" w:rsidP="00000000" w:rsidRDefault="00000000" w:rsidRPr="00000000">
            <w:pPr>
              <w:pBdr/>
              <w:spacing w:before="60" w:lineRule="auto"/>
              <w:ind w:left="103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Critérios de pontuação: 3 monitorias = 5 horas; 5 monitorias = 10 horas; 10 monitorias = 15 horas; 15 monitorias = 20 horas (ANEXO XVIII)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126" w:right="14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Até 20 horas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after="0" w:before="8" w:line="240" w:lineRule="auto"/>
        <w:contextualSpacing w:val="0"/>
        <w:rPr/>
      </w:pPr>
      <w:r w:rsidDel="00000000" w:rsidR="00000000" w:rsidRPr="00000000">
        <w:rPr>
          <w:rtl w:val="0"/>
        </w:rPr>
      </w:r>
    </w:p>
    <w:sectPr>
      <w:footerReference r:id="rId5" w:type="default"/>
      <w:pgSz w:h="16840" w:w="11900"/>
      <w:pgMar w:bottom="280" w:top="860" w:left="40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0"/>
      <w:pBdr/>
      <w:spacing w:after="720" w:before="0" w:line="14" w:lineRule="auto"/>
      <w:contextualSpacing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0" w:before="65" w:line="240" w:lineRule="auto"/>
      <w:ind w:left="891" w:right="1197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0" w:before="0" w:line="240" w:lineRule="auto"/>
      <w:ind w:left="2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0" w:before="0" w:line="240" w:lineRule="auto"/>
      <w:ind w:left="118" w:right="284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  <w:style w:type="table" w:styleId="Table1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</w:style>
  <w:style w:type="table" w:styleId="Table2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